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745C9" w:rsidRDefault="007825DD" w:rsidP="0023130A">
            <w:pPr>
              <w:pStyle w:val="afe"/>
              <w:tabs>
                <w:tab w:val="clear" w:pos="1980"/>
              </w:tabs>
              <w:ind w:left="0" w:hanging="3"/>
              <w:jc w:val="left"/>
              <w:rPr>
                <w:szCs w:val="24"/>
              </w:rPr>
            </w:pPr>
            <w:r w:rsidRPr="00A745C9">
              <w:rPr>
                <w:szCs w:val="24"/>
              </w:rPr>
              <w:t>Цена договора (лота);</w:t>
            </w:r>
          </w:p>
        </w:tc>
        <w:tc>
          <w:tcPr>
            <w:tcW w:w="1842" w:type="dxa"/>
            <w:tcBorders>
              <w:top w:val="single" w:sz="4" w:space="0" w:color="auto"/>
              <w:left w:val="single" w:sz="4" w:space="0" w:color="auto"/>
              <w:right w:val="single" w:sz="4" w:space="0" w:color="auto"/>
            </w:tcBorders>
          </w:tcPr>
          <w:p w:rsidR="007825DD" w:rsidRPr="00446992" w:rsidRDefault="000F72A4" w:rsidP="00A745C9">
            <w:pPr>
              <w:pStyle w:val="afe"/>
              <w:ind w:left="34" w:firstLine="0"/>
              <w:jc w:val="center"/>
              <w:rPr>
                <w:szCs w:val="24"/>
              </w:rPr>
            </w:pPr>
            <w:r w:rsidRPr="00446992">
              <w:rPr>
                <w:szCs w:val="24"/>
              </w:rPr>
              <w:t>9</w:t>
            </w:r>
            <w:r w:rsidR="00A745C9">
              <w:rPr>
                <w:szCs w:val="24"/>
              </w:rPr>
              <w:t>5</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A745C9" w:rsidRDefault="00A745C9" w:rsidP="00A745C9">
            <w:r w:rsidRPr="00A745C9">
              <w:t>Опыт исполнения аналогичных договоров</w:t>
            </w:r>
          </w:p>
        </w:tc>
        <w:tc>
          <w:tcPr>
            <w:tcW w:w="1842" w:type="dxa"/>
            <w:tcBorders>
              <w:top w:val="single" w:sz="4" w:space="0" w:color="auto"/>
              <w:left w:val="single" w:sz="4" w:space="0" w:color="auto"/>
              <w:right w:val="single" w:sz="4" w:space="0" w:color="auto"/>
            </w:tcBorders>
          </w:tcPr>
          <w:p w:rsidR="00446992" w:rsidRPr="00446992" w:rsidRDefault="00A745C9" w:rsidP="005F1E24">
            <w:pPr>
              <w:pStyle w:val="afe"/>
              <w:ind w:left="34" w:firstLine="0"/>
              <w:jc w:val="center"/>
              <w:rPr>
                <w:szCs w:val="24"/>
              </w:rPr>
            </w:pPr>
            <w:r>
              <w:rPr>
                <w:szCs w:val="24"/>
              </w:rPr>
              <w:t>5</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w:t>
            </w:r>
            <w:r w:rsidRPr="00A4788C">
              <w:t>а</w:t>
            </w:r>
            <w:r w:rsidRPr="00A4788C">
              <w:t xml:space="preserve">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00A745C9" w:rsidRPr="00A745C9">
        <w:rPr>
          <w:b/>
        </w:rPr>
        <w:t>Опыт исполнения аналогичных договоров</w:t>
      </w:r>
      <w:r w:rsidRPr="00A745C9">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AE7EA3" w:rsidP="001D11FF">
            <w:pPr>
              <w:ind w:hanging="3"/>
            </w:pPr>
            <w:r w:rsidRPr="00A745C9">
              <w:rPr>
                <w:b/>
              </w:rPr>
              <w:t>Опыт исполнения аналогичных дог</w:t>
            </w:r>
            <w:r w:rsidRPr="00A745C9">
              <w:rPr>
                <w:b/>
              </w:rPr>
              <w:t>о</w:t>
            </w:r>
            <w:r w:rsidRPr="00A745C9">
              <w:rPr>
                <w:b/>
              </w:rPr>
              <w:t>воров</w:t>
            </w:r>
          </w:p>
        </w:tc>
        <w:tc>
          <w:tcPr>
            <w:tcW w:w="7371" w:type="dxa"/>
            <w:tcBorders>
              <w:top w:val="single" w:sz="4" w:space="0" w:color="auto"/>
              <w:left w:val="single" w:sz="4" w:space="0" w:color="auto"/>
              <w:right w:val="single" w:sz="4" w:space="0" w:color="auto"/>
            </w:tcBorders>
          </w:tcPr>
          <w:p w:rsidR="00446992" w:rsidRPr="0023130A" w:rsidRDefault="00AE7EA3" w:rsidP="00AE7EA3">
            <w:pPr>
              <w:jc w:val="both"/>
              <w:rPr>
                <w:sz w:val="20"/>
                <w:szCs w:val="20"/>
              </w:rPr>
            </w:pPr>
            <w:r>
              <w:t>Оценивается к</w:t>
            </w:r>
            <w:r w:rsidRPr="007529E9">
              <w:t>оличество выполненных аналогичных договоров на модернизацию и настройку АСР «Старт» и внедрение модуля «</w:t>
            </w:r>
            <w:proofErr w:type="spellStart"/>
            <w:r w:rsidRPr="007529E9">
              <w:t>Старт-</w:t>
            </w:r>
            <w:proofErr w:type="gramStart"/>
            <w:r w:rsidRPr="007529E9">
              <w:t>IP</w:t>
            </w:r>
            <w:proofErr w:type="spellEnd"/>
            <w:proofErr w:type="gramEnd"/>
            <w:r w:rsidRPr="007529E9">
              <w:t>» АСР «Старт</w:t>
            </w:r>
            <w:r w:rsidR="008622BB">
              <w:t>»</w:t>
            </w:r>
            <w:r w:rsidRPr="007529E9">
              <w:t>, на сумму каждого договора не менее 25% от начальной (максимальной) цены договора за последние 2 (два) года, предшествующие дате публикации извещения о проведении закупки</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pt;height:45.1pt" o:ole="" fillcolor="window">
            <v:imagedata r:id="rId8" o:title=""/>
          </v:shape>
          <o:OLEObject Type="Embed" ProgID="Equation.3" ShapeID="_x0000_i1025" DrawAspect="Content" ObjectID="_1523448494"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w:t>
      </w:r>
      <w:r w:rsidRPr="00A4788C">
        <w:t>о</w:t>
      </w:r>
      <w:r w:rsidRPr="00A4788C">
        <w:t>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A745C9" w:rsidRPr="00A745C9">
        <w:rPr>
          <w:b/>
        </w:rPr>
        <w:t>Опыт исполнения аналогичных догов</w:t>
      </w:r>
      <w:r w:rsidR="00A745C9" w:rsidRPr="00A745C9">
        <w:rPr>
          <w:b/>
        </w:rPr>
        <w:t>о</w:t>
      </w:r>
      <w:r w:rsidR="00A745C9" w:rsidRPr="00A745C9">
        <w:rPr>
          <w:b/>
        </w:rPr>
        <w:t>ров</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A745C9" w:rsidRDefault="00A745C9" w:rsidP="00446992">
      <w:pPr>
        <w:ind w:firstLine="567"/>
        <w:jc w:val="both"/>
      </w:pPr>
      <w:proofErr w:type="gramStart"/>
      <w:r>
        <w:t>Оценка заявок по критерию «Опыт исполнения аналогичных договоров» осуществл</w:t>
      </w:r>
      <w:r>
        <w:t>я</w:t>
      </w:r>
      <w:r>
        <w:t xml:space="preserve">ется по количеству исполненных Договоров </w:t>
      </w:r>
      <w:r w:rsidR="00AE7EA3" w:rsidRPr="007529E9">
        <w:t>на модернизацию и настройку АСР «Старт» и внедрение модуля «</w:t>
      </w:r>
      <w:proofErr w:type="spellStart"/>
      <w:r w:rsidR="00AE7EA3" w:rsidRPr="007529E9">
        <w:t>Старт-IP</w:t>
      </w:r>
      <w:proofErr w:type="spellEnd"/>
      <w:r w:rsidR="00AE7EA3" w:rsidRPr="007529E9">
        <w:t>» АСР «Старт</w:t>
      </w:r>
      <w:r w:rsidR="008A2923">
        <w:t>»</w:t>
      </w:r>
      <w:r>
        <w:t xml:space="preserve"> на сумму каждого договора не менее 25% от н</w:t>
      </w:r>
      <w:r>
        <w:t>а</w:t>
      </w:r>
      <w:r>
        <w:t xml:space="preserve">чальной (максимальной) цены </w:t>
      </w:r>
      <w:r w:rsidR="00AE7EA3">
        <w:t>договора</w:t>
      </w:r>
      <w:r>
        <w:t xml:space="preserve"> за последние 2 (два) года, предшествующие дате публикации</w:t>
      </w:r>
      <w:r w:rsidR="00AE7EA3">
        <w:t xml:space="preserve"> извещения о проведении закупки</w:t>
      </w:r>
      <w:r>
        <w:t xml:space="preserve"> (на основании данных, предоставленных Уч</w:t>
      </w:r>
      <w:r>
        <w:t>а</w:t>
      </w:r>
      <w:r>
        <w:t>стником по форме Приложения №9 к Документации</w:t>
      </w:r>
      <w:proofErr w:type="gramEnd"/>
      <w:r>
        <w:t xml:space="preserve"> о закупке). </w:t>
      </w:r>
    </w:p>
    <w:p w:rsidR="00A745C9" w:rsidRDefault="00AE7EA3" w:rsidP="00446992">
      <w:pPr>
        <w:ind w:firstLine="567"/>
        <w:jc w:val="both"/>
      </w:pPr>
      <w:r>
        <w:t xml:space="preserve">Количество </w:t>
      </w:r>
      <w:r w:rsidR="00A745C9">
        <w:t xml:space="preserve"> балл</w:t>
      </w:r>
      <w:r>
        <w:t>ов</w:t>
      </w:r>
      <w:r w:rsidR="00A745C9">
        <w:t>, присуждаемое комиссией i-ой заявке на участие в Открытом з</w:t>
      </w:r>
      <w:r w:rsidR="00A745C9">
        <w:t>а</w:t>
      </w:r>
      <w:r w:rsidR="00A745C9">
        <w:t>просе предложений по критерию «Опыт исполнения аналогичных договоров» определяется согласно приведенной таблице:</w:t>
      </w:r>
      <w:r w:rsidR="00A745C9" w:rsidRPr="00A4788C">
        <w:t xml:space="preserve"> </w:t>
      </w:r>
    </w:p>
    <w:p w:rsidR="00A745C9" w:rsidRDefault="00A745C9" w:rsidP="00446992">
      <w:pPr>
        <w:ind w:firstLine="567"/>
        <w:jc w:val="both"/>
      </w:pPr>
    </w:p>
    <w:tbl>
      <w:tblPr>
        <w:tblStyle w:val="ab"/>
        <w:tblW w:w="0" w:type="auto"/>
        <w:tblInd w:w="1384" w:type="dxa"/>
        <w:tblLook w:val="04A0"/>
      </w:tblPr>
      <w:tblGrid>
        <w:gridCol w:w="3523"/>
        <w:gridCol w:w="3281"/>
      </w:tblGrid>
      <w:tr w:rsidR="00A745C9" w:rsidTr="00A745C9">
        <w:tc>
          <w:tcPr>
            <w:tcW w:w="3523" w:type="dxa"/>
          </w:tcPr>
          <w:p w:rsidR="00A745C9" w:rsidRDefault="00A745C9" w:rsidP="00446992">
            <w:pPr>
              <w:jc w:val="both"/>
            </w:pPr>
            <w:r>
              <w:t xml:space="preserve">Число договоров </w:t>
            </w:r>
          </w:p>
        </w:tc>
        <w:tc>
          <w:tcPr>
            <w:tcW w:w="3281" w:type="dxa"/>
          </w:tcPr>
          <w:p w:rsidR="00A745C9" w:rsidRDefault="00A745C9" w:rsidP="00446992">
            <w:pPr>
              <w:jc w:val="both"/>
            </w:pPr>
            <w:r>
              <w:t>Количество баллов</w:t>
            </w:r>
          </w:p>
        </w:tc>
      </w:tr>
      <w:tr w:rsidR="00A745C9" w:rsidTr="00A745C9">
        <w:tc>
          <w:tcPr>
            <w:tcW w:w="3523" w:type="dxa"/>
          </w:tcPr>
          <w:p w:rsidR="00A745C9" w:rsidRDefault="00A745C9" w:rsidP="00A745C9">
            <w:r w:rsidRPr="006813BF">
              <w:t xml:space="preserve">5 и более </w:t>
            </w:r>
          </w:p>
        </w:tc>
        <w:tc>
          <w:tcPr>
            <w:tcW w:w="3281" w:type="dxa"/>
          </w:tcPr>
          <w:p w:rsidR="00A745C9" w:rsidRDefault="00A745C9">
            <w:r>
              <w:t>100</w:t>
            </w:r>
          </w:p>
        </w:tc>
      </w:tr>
      <w:tr w:rsidR="00A745C9" w:rsidTr="00A745C9">
        <w:tc>
          <w:tcPr>
            <w:tcW w:w="3523" w:type="dxa"/>
          </w:tcPr>
          <w:p w:rsidR="00A745C9" w:rsidRDefault="00A745C9" w:rsidP="00A745C9">
            <w:pPr>
              <w:jc w:val="both"/>
            </w:pPr>
            <w:r>
              <w:t>от 1 до 4 включительно</w:t>
            </w:r>
          </w:p>
        </w:tc>
        <w:tc>
          <w:tcPr>
            <w:tcW w:w="3281" w:type="dxa"/>
          </w:tcPr>
          <w:p w:rsidR="00A745C9" w:rsidRDefault="00A745C9" w:rsidP="00446992">
            <w:pPr>
              <w:jc w:val="both"/>
            </w:pPr>
            <w:r>
              <w:t>50</w:t>
            </w:r>
          </w:p>
        </w:tc>
      </w:tr>
      <w:tr w:rsidR="00A745C9" w:rsidTr="00A745C9">
        <w:tc>
          <w:tcPr>
            <w:tcW w:w="3523" w:type="dxa"/>
          </w:tcPr>
          <w:p w:rsidR="00A745C9" w:rsidRDefault="00A745C9" w:rsidP="00446992">
            <w:pPr>
              <w:jc w:val="both"/>
            </w:pPr>
            <w:r>
              <w:t>0</w:t>
            </w:r>
          </w:p>
        </w:tc>
        <w:tc>
          <w:tcPr>
            <w:tcW w:w="3281" w:type="dxa"/>
          </w:tcPr>
          <w:p w:rsidR="00A745C9" w:rsidRDefault="00A745C9" w:rsidP="00446992">
            <w:pPr>
              <w:jc w:val="both"/>
            </w:pPr>
            <w:r>
              <w:t>0</w:t>
            </w:r>
          </w:p>
        </w:tc>
      </w:tr>
    </w:tbl>
    <w:p w:rsidR="00A745C9" w:rsidRDefault="00A745C9" w:rsidP="00446992">
      <w:pPr>
        <w:ind w:firstLine="567"/>
        <w:jc w:val="both"/>
      </w:pPr>
    </w:p>
    <w:p w:rsidR="00A745C9" w:rsidRDefault="00A745C9" w:rsidP="00446992">
      <w:pPr>
        <w:ind w:firstLine="567"/>
        <w:jc w:val="both"/>
      </w:pP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6E7" w:rsidRDefault="003776E7">
      <w:r>
        <w:separator/>
      </w:r>
    </w:p>
  </w:endnote>
  <w:endnote w:type="continuationSeparator" w:id="0">
    <w:p w:rsidR="003776E7" w:rsidRDefault="003776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6E7" w:rsidRDefault="003776E7">
      <w:r>
        <w:separator/>
      </w:r>
    </w:p>
  </w:footnote>
  <w:footnote w:type="continuationSeparator" w:id="0">
    <w:p w:rsidR="003776E7" w:rsidRDefault="003776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A65B0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A65B0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A2923">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4413"/>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3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776E7"/>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657B"/>
    <w:rsid w:val="00697137"/>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6F691D"/>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1BF1"/>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22BB"/>
    <w:rsid w:val="00863CEE"/>
    <w:rsid w:val="00864A67"/>
    <w:rsid w:val="00864F0C"/>
    <w:rsid w:val="00866D3D"/>
    <w:rsid w:val="00872747"/>
    <w:rsid w:val="00880AAF"/>
    <w:rsid w:val="00882D65"/>
    <w:rsid w:val="008831BE"/>
    <w:rsid w:val="00883577"/>
    <w:rsid w:val="00884FA4"/>
    <w:rsid w:val="008852A3"/>
    <w:rsid w:val="00887FAB"/>
    <w:rsid w:val="008A2923"/>
    <w:rsid w:val="008A3769"/>
    <w:rsid w:val="008C2206"/>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8E4"/>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2A7"/>
    <w:rsid w:val="009700C3"/>
    <w:rsid w:val="009724EF"/>
    <w:rsid w:val="00973580"/>
    <w:rsid w:val="00975723"/>
    <w:rsid w:val="00976F02"/>
    <w:rsid w:val="00980329"/>
    <w:rsid w:val="0098058A"/>
    <w:rsid w:val="009807D0"/>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5B01"/>
    <w:rsid w:val="00A6786F"/>
    <w:rsid w:val="00A70CC1"/>
    <w:rsid w:val="00A71298"/>
    <w:rsid w:val="00A72100"/>
    <w:rsid w:val="00A7453C"/>
    <w:rsid w:val="00A745C9"/>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E7EA3"/>
    <w:rsid w:val="00AF1498"/>
    <w:rsid w:val="00AF1825"/>
    <w:rsid w:val="00AF2FDC"/>
    <w:rsid w:val="00AF3FC5"/>
    <w:rsid w:val="00AF416C"/>
    <w:rsid w:val="00AF4E24"/>
    <w:rsid w:val="00AF61BC"/>
    <w:rsid w:val="00AF68D6"/>
    <w:rsid w:val="00B00B39"/>
    <w:rsid w:val="00B109A7"/>
    <w:rsid w:val="00B11D63"/>
    <w:rsid w:val="00B20AC9"/>
    <w:rsid w:val="00B226E5"/>
    <w:rsid w:val="00B22CD8"/>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22DF"/>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0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30E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6D53"/>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1BEF6-D35F-40B4-9E89-BEE3565F6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549</Words>
  <Characters>3134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11</cp:revision>
  <cp:lastPrinted>2015-10-27T06:40:00Z</cp:lastPrinted>
  <dcterms:created xsi:type="dcterms:W3CDTF">2015-12-30T09:39:00Z</dcterms:created>
  <dcterms:modified xsi:type="dcterms:W3CDTF">2016-04-29T10:22:00Z</dcterms:modified>
</cp:coreProperties>
</file>